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A9EEDED" w:rsidR="00764E53" w:rsidRPr="0061285D" w:rsidRDefault="00AB10F7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04</w:t>
            </w:r>
            <w:r w:rsidR="00F43F36" w:rsidRPr="00F43F36">
              <w:rPr>
                <w:b/>
                <w:lang w:val="uk-UA"/>
              </w:rPr>
              <w:t xml:space="preserve"> грудня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3DA1D99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AB10F7">
              <w:rPr>
                <w:b/>
                <w:lang w:val="en-US"/>
              </w:rPr>
              <w:t>621</w:t>
            </w:r>
            <w:r w:rsidR="00F43F36" w:rsidRPr="00F43F36">
              <w:rPr>
                <w:b/>
                <w:lang w:val="en-US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3E71F06" w14:textId="77777777" w:rsidR="00AB10F7" w:rsidRPr="00AB10F7" w:rsidRDefault="00AB10F7" w:rsidP="00AB10F7">
      <w:pPr>
        <w:rPr>
          <w:b/>
          <w:bCs/>
          <w:szCs w:val="28"/>
          <w:lang w:val="uk-UA"/>
        </w:rPr>
      </w:pPr>
      <w:r w:rsidRPr="00AB10F7">
        <w:rPr>
          <w:b/>
          <w:bCs/>
          <w:szCs w:val="28"/>
          <w:lang w:val="uk-UA"/>
        </w:rPr>
        <w:t>Про проведення добору кандидатів на посаду прокурора окружної прокуратури</w:t>
      </w:r>
    </w:p>
    <w:p w14:paraId="1E3449D9" w14:textId="74A62A96" w:rsidR="00A71C2E" w:rsidRPr="00AB10F7" w:rsidRDefault="00A71C2E" w:rsidP="00A71C2E">
      <w:pPr>
        <w:rPr>
          <w:bCs/>
          <w:szCs w:val="28"/>
          <w:lang w:val="uk-UA"/>
        </w:rPr>
      </w:pPr>
    </w:p>
    <w:p w14:paraId="360A09E4" w14:textId="09EAA5BE" w:rsidR="00FF349A" w:rsidRDefault="00AB10F7" w:rsidP="00AB10F7">
      <w:pPr>
        <w:ind w:firstLine="709"/>
        <w:rPr>
          <w:szCs w:val="28"/>
          <w:lang w:val="uk-UA"/>
        </w:rPr>
      </w:pPr>
      <w:r w:rsidRPr="00AB10F7">
        <w:rPr>
          <w:szCs w:val="28"/>
          <w:lang w:val="uk-UA"/>
        </w:rPr>
        <w:t xml:space="preserve">Кваліфікаційно-дисциплінарна комісія прокурорів (далі – Комісія), у складі головуючого – </w:t>
      </w:r>
      <w:proofErr w:type="spellStart"/>
      <w:r w:rsidRPr="00AB10F7">
        <w:rPr>
          <w:szCs w:val="28"/>
          <w:lang w:val="uk-UA"/>
        </w:rPr>
        <w:t>Радзівона</w:t>
      </w:r>
      <w:proofErr w:type="spellEnd"/>
      <w:r w:rsidRPr="00AB10F7">
        <w:rPr>
          <w:szCs w:val="28"/>
          <w:lang w:val="uk-UA"/>
        </w:rPr>
        <w:t xml:space="preserve"> М.О., членів Комісії: </w:t>
      </w:r>
      <w:proofErr w:type="spellStart"/>
      <w:r w:rsidRPr="00AB10F7">
        <w:rPr>
          <w:szCs w:val="28"/>
          <w:lang w:val="uk-UA"/>
        </w:rPr>
        <w:t>Бобровник</w:t>
      </w:r>
      <w:proofErr w:type="spellEnd"/>
      <w:r w:rsidRPr="00AB10F7">
        <w:rPr>
          <w:szCs w:val="28"/>
          <w:lang w:val="uk-UA"/>
        </w:rPr>
        <w:t xml:space="preserve"> С.В., </w:t>
      </w:r>
      <w:proofErr w:type="spellStart"/>
      <w:r w:rsidRPr="00AB10F7">
        <w:rPr>
          <w:szCs w:val="28"/>
          <w:lang w:val="uk-UA"/>
        </w:rPr>
        <w:t>Булулукова</w:t>
      </w:r>
      <w:proofErr w:type="spellEnd"/>
      <w:r w:rsidRPr="00AB10F7">
        <w:rPr>
          <w:szCs w:val="28"/>
          <w:lang w:val="uk-UA"/>
        </w:rPr>
        <w:t xml:space="preserve"> О.Ю., Гарбузи Н.В., Коваль К.П., </w:t>
      </w:r>
      <w:proofErr w:type="spellStart"/>
      <w:r w:rsidRPr="00AB10F7">
        <w:rPr>
          <w:szCs w:val="28"/>
          <w:lang w:val="uk-UA"/>
        </w:rPr>
        <w:t>Куриленка</w:t>
      </w:r>
      <w:proofErr w:type="spellEnd"/>
      <w:r w:rsidRPr="00AB10F7">
        <w:rPr>
          <w:szCs w:val="28"/>
          <w:lang w:val="uk-UA"/>
        </w:rPr>
        <w:t xml:space="preserve"> Д.В., </w:t>
      </w:r>
      <w:proofErr w:type="spellStart"/>
      <w:r w:rsidRPr="00AB10F7">
        <w:rPr>
          <w:szCs w:val="28"/>
          <w:lang w:val="uk-UA"/>
        </w:rPr>
        <w:t>Мавроді</w:t>
      </w:r>
      <w:proofErr w:type="spellEnd"/>
      <w:r w:rsidRPr="00AB10F7">
        <w:rPr>
          <w:szCs w:val="28"/>
          <w:lang w:val="uk-UA"/>
        </w:rPr>
        <w:t xml:space="preserve"> В.В., </w:t>
      </w:r>
      <w:proofErr w:type="spellStart"/>
      <w:r w:rsidRPr="00AB10F7">
        <w:rPr>
          <w:szCs w:val="28"/>
          <w:lang w:val="uk-UA"/>
        </w:rPr>
        <w:t>Мнишенко</w:t>
      </w:r>
      <w:proofErr w:type="spellEnd"/>
      <w:r w:rsidRPr="00AB10F7">
        <w:rPr>
          <w:szCs w:val="28"/>
          <w:lang w:val="uk-UA"/>
        </w:rPr>
        <w:t xml:space="preserve"> Є.С.</w:t>
      </w:r>
      <w:bookmarkStart w:id="0" w:name="_GoBack"/>
      <w:bookmarkEnd w:id="0"/>
      <w:r w:rsidRPr="00AB10F7">
        <w:rPr>
          <w:szCs w:val="28"/>
          <w:lang w:val="uk-UA"/>
        </w:rPr>
        <w:t>, Степанової Т.В., розглянувши питання про прийняття рішення про проведення добору кандидатів на посаду прокурора окружної прокуратури, беручи до уваги лист Офісу Генерального прокурора  від 03 грудня 2025 року № 07/1/2-965вих-25, керуючись пунктом 1 частини першої статті 29, статтями 73, 77, 78 Закону України «Про прокуратуру», пунктами 61, 63, 74 Положення про порядок роботи відповідного органу, що здійснює дисциплінарне провадження,</w:t>
      </w:r>
    </w:p>
    <w:p w14:paraId="0FA3B859" w14:textId="77777777" w:rsidR="00AB10F7" w:rsidRPr="005B2EB5" w:rsidRDefault="00AB10F7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24B6FABC" w14:textId="77777777" w:rsidR="00AB10F7" w:rsidRPr="00AB10F7" w:rsidRDefault="00B67275" w:rsidP="00AB10F7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AB10F7" w:rsidRPr="00AB10F7">
        <w:rPr>
          <w:bCs/>
          <w:color w:val="000000" w:themeColor="text1"/>
          <w:szCs w:val="28"/>
          <w:lang w:val="uk-UA"/>
        </w:rPr>
        <w:t>1. Провести з 10 грудня 2025 року добір кандидатів на 121 посаду прокурора окружної прокуратури.</w:t>
      </w:r>
    </w:p>
    <w:p w14:paraId="1ABDC75B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D95A55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70F56FD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12D09EF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2. Викласти наступні вимоги, передбачені Законом України «Про прокуратуру» (далі – Закон), яким має відповідати кандидат на посаду прокурора.</w:t>
      </w:r>
    </w:p>
    <w:p w14:paraId="686E458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96F8020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75932B2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9EB8E1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Добір кандидатів на посаду прокурора здійснюється із числа осіб, які відповідають вимогам, установленим статтею 27 Закону.</w:t>
      </w:r>
    </w:p>
    <w:p w14:paraId="4CB6422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7147E14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383589A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8EF857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Відповідно до частини першої статті 27 Закону прокурором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</w:t>
      </w:r>
      <w:r w:rsidRPr="00AB10F7">
        <w:rPr>
          <w:bCs/>
          <w:color w:val="000000" w:themeColor="text1"/>
          <w:szCs w:val="28"/>
          <w:lang w:val="uk-UA"/>
        </w:rPr>
        <w:lastRenderedPageBreak/>
        <w:t>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17E01B59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B85D53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2851551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339BFA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Згідно з частиною шостою статті 27 Закону України «Про прокуратуру» не може бути призначено на посаду прокурора особу, яка:</w:t>
      </w:r>
    </w:p>
    <w:p w14:paraId="697A25E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E0D36FC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2C032522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FB45D0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1) визнана судом обмежено дієздатною або недієздатною;</w:t>
      </w:r>
    </w:p>
    <w:p w14:paraId="15626B1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BB2B04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122C2E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D9D049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2) має захворювання, що перешкоджає виконанню обов’язків прокурора;</w:t>
      </w:r>
    </w:p>
    <w:p w14:paraId="0BC616C9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964CF4C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3B716BE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944655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3) має незняту чи непогашену судимість або на яку накладалося адміністративне стягнення за вчинення правопорушення, пов’язаного з корупцією.</w:t>
      </w:r>
    </w:p>
    <w:p w14:paraId="1FF082D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8D8297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47BC101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14C1922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3. Викласти наведений у частині першій статті 30 Закону перелік документів, що подаються до Кваліфікаційно-дисциплінарної комісії прокурорів, особами для участі в доборі кандидатів на посаду прокурора:</w:t>
      </w:r>
    </w:p>
    <w:p w14:paraId="6111AA0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DB5AF8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3E1BC31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A17CBF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1)  письмова заява про участь у доборі кандидатів на посаду прокурора;</w:t>
      </w:r>
    </w:p>
    <w:p w14:paraId="0DF91D60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8E8A06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7F5E4F8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01EE70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2) копія паспорта громадянина України та копія документа, що засвідчує реєстрацію у Державному реєстрі фізичних осіб – платників податків;</w:t>
      </w:r>
    </w:p>
    <w:p w14:paraId="1C910B4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36A443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EC7A5E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C348A6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3) анкета кандидата на посаду прокурора, що містить інформацію про особу, та автобіографія;</w:t>
      </w:r>
    </w:p>
    <w:p w14:paraId="36AE521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88FC02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DCC624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4E409A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4) копія диплома про вищу юридичну освіту (з додатками), а також копії документів про науковий ступінь, вчене звання (за наявності);</w:t>
      </w:r>
    </w:p>
    <w:p w14:paraId="7B5311CC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3CDEBFE9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487530C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2DD01A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4-1) копія державного сертифіката про рівень володіння державною мовою, виданого відповідно до Закону України «Про забезпечення функціонування української мови як державної»;</w:t>
      </w:r>
    </w:p>
    <w:p w14:paraId="039663A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3B7ABA2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6E44C0A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EA0FB3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5)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страхування;</w:t>
      </w:r>
    </w:p>
    <w:p w14:paraId="60D1B6A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85930C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40B15C1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F27E794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6) 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здоров’я;</w:t>
      </w:r>
    </w:p>
    <w:p w14:paraId="68EBFC3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036E58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50F4974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681947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7) копія військового квитка (для військовослужбовців або військовозобов’язаних);</w:t>
      </w:r>
    </w:p>
    <w:p w14:paraId="3429BBA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011ADE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01490010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8941F6E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8) довідка про допуск до державної таємниці (у разі його наявності);</w:t>
      </w:r>
    </w:p>
    <w:p w14:paraId="1586B2F4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B8C0079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74FB06E2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D43FFB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9) письмова згода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перевірки;</w:t>
      </w:r>
    </w:p>
    <w:p w14:paraId="14B5F3D0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3572E5B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629A30F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054B69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10) копія декларації особи, уповноваженої на виконання функцій держави або місцевого самоврядування, за минулий рік, що подана відповідно до Закону України «Про запобігання корупції»;</w:t>
      </w:r>
    </w:p>
    <w:p w14:paraId="5CED904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0C5C4D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5E1C86E0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076F305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11) заява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виконання;</w:t>
      </w:r>
    </w:p>
    <w:p w14:paraId="4F9F5CB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FB3C446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E7D805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4FB0FA9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12) декларація доброчесності і родинних </w:t>
      </w:r>
      <w:proofErr w:type="spellStart"/>
      <w:r w:rsidRPr="00AB10F7">
        <w:rPr>
          <w:bCs/>
          <w:color w:val="000000" w:themeColor="text1"/>
          <w:szCs w:val="28"/>
          <w:lang w:val="uk-UA"/>
        </w:rPr>
        <w:t>зв’язків</w:t>
      </w:r>
      <w:proofErr w:type="spellEnd"/>
      <w:r w:rsidRPr="00AB10F7">
        <w:rPr>
          <w:bCs/>
          <w:color w:val="000000" w:themeColor="text1"/>
          <w:szCs w:val="28"/>
          <w:lang w:val="uk-UA"/>
        </w:rPr>
        <w:t>.</w:t>
      </w:r>
    </w:p>
    <w:p w14:paraId="538B730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7C81E5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4340F128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D70678B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4. Кінцевий термін подання документів до Комісії особами, які виявили бажання стати прокурором – 18 год. 00 хв. 31 грудня 2025 року.</w:t>
      </w:r>
    </w:p>
    <w:p w14:paraId="4C411B6F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8C6464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6983845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7578B007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Адреса електронної пошти Комісії для надсилання документів в електронній формі: dobir2026@kdkp.gov.ua</w:t>
      </w:r>
    </w:p>
    <w:p w14:paraId="3206061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C254CE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2E03B62C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5F708CAD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>Поштова адреса Комісії: вул. Юрія Іллєнка, 81-б, м. Київ, 04050.</w:t>
      </w:r>
    </w:p>
    <w:p w14:paraId="7BD1A8C1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3543E123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0820BA49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6A972955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5. Затвердити форму оголошення про проведення добору кандидатів на посаду прокурора, що додається, яку розмістити на офіційному </w:t>
      </w:r>
      <w:proofErr w:type="spellStart"/>
      <w:r w:rsidRPr="00AB10F7">
        <w:rPr>
          <w:bCs/>
          <w:color w:val="000000" w:themeColor="text1"/>
          <w:szCs w:val="28"/>
          <w:lang w:val="uk-UA"/>
        </w:rPr>
        <w:t>вебсайті</w:t>
      </w:r>
      <w:proofErr w:type="spellEnd"/>
      <w:r w:rsidRPr="00AB10F7">
        <w:rPr>
          <w:bCs/>
          <w:color w:val="000000" w:themeColor="text1"/>
          <w:szCs w:val="28"/>
          <w:lang w:val="uk-UA"/>
        </w:rPr>
        <w:t xml:space="preserve"> Комісії.</w:t>
      </w:r>
    </w:p>
    <w:p w14:paraId="44197F2A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</w:p>
    <w:p w14:paraId="21304D92" w14:textId="77777777" w:rsidR="00AB10F7" w:rsidRPr="00AB10F7" w:rsidRDefault="00AB10F7" w:rsidP="00AB10F7">
      <w:pPr>
        <w:rPr>
          <w:bCs/>
          <w:color w:val="000000" w:themeColor="text1"/>
          <w:szCs w:val="28"/>
          <w:lang w:val="uk-UA"/>
        </w:rPr>
      </w:pPr>
      <w:r w:rsidRPr="00AB10F7">
        <w:rPr>
          <w:bCs/>
          <w:color w:val="000000" w:themeColor="text1"/>
          <w:szCs w:val="28"/>
          <w:lang w:val="uk-UA"/>
        </w:rPr>
        <w:t xml:space="preserve"> </w:t>
      </w:r>
    </w:p>
    <w:p w14:paraId="1A288CFB" w14:textId="7AA4F0CE" w:rsidR="0070375E" w:rsidRPr="00AB10F7" w:rsidRDefault="0070375E" w:rsidP="00F465B5">
      <w:pPr>
        <w:rPr>
          <w:bCs/>
          <w:color w:val="000000" w:themeColor="text1"/>
          <w:szCs w:val="28"/>
          <w:lang w:val="uk-UA"/>
        </w:rPr>
      </w:pPr>
    </w:p>
    <w:p w14:paraId="5587F7F7" w14:textId="77777777" w:rsidR="00F465B5" w:rsidRDefault="00F465B5" w:rsidP="00F465B5">
      <w:pPr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A4B1B" w14:textId="77777777" w:rsidR="00B427D4" w:rsidRDefault="00B427D4">
      <w:r>
        <w:separator/>
      </w:r>
    </w:p>
  </w:endnote>
  <w:endnote w:type="continuationSeparator" w:id="0">
    <w:p w14:paraId="59789865" w14:textId="77777777" w:rsidR="00B427D4" w:rsidRDefault="00B4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D18E5" w14:textId="77777777" w:rsidR="00B427D4" w:rsidRDefault="00B427D4">
      <w:r>
        <w:separator/>
      </w:r>
    </w:p>
  </w:footnote>
  <w:footnote w:type="continuationSeparator" w:id="0">
    <w:p w14:paraId="3D6EF9F8" w14:textId="77777777" w:rsidR="00B427D4" w:rsidRDefault="00B4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E7CC228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0F7">
          <w:rPr>
            <w:noProof/>
          </w:rPr>
          <w:t>5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0F92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347B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35AC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B10F7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27D4"/>
    <w:rsid w:val="00B449E8"/>
    <w:rsid w:val="00B54F29"/>
    <w:rsid w:val="00B67275"/>
    <w:rsid w:val="00B712AF"/>
    <w:rsid w:val="00B72FBC"/>
    <w:rsid w:val="00B871C5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43F36"/>
    <w:rsid w:val="00F465B5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79B90-CAC2-452E-A8F1-144FD130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2025-07-15T06:53:00Z</cp:lastPrinted>
  <dcterms:created xsi:type="dcterms:W3CDTF">2026-01-15T09:22:00Z</dcterms:created>
  <dcterms:modified xsi:type="dcterms:W3CDTF">2026-01-15T09:26:00Z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